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ca5c640" w14:textId="ca5c640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требований к организациям образования по предоставлению дистанционного обучения и правил организации учебного процесса по дистанционному обучению по образовательным программам начального, основного среднего, общего среднего, технического и профессионального, послесреднего образования и в форме онлайн-обучения по образовательным программам технического и профессионального, послесреднего образования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просвещения Республики Казахстан от 27 ноября 2023 года № 349. Зарегистрирован в Министерстве юстиции Республики Казахстан 27 ноября 2023 года № 33682.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62)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 Закона Республики Казахстан "Об образовании"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Утвердить: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Требования к организациям образования по предоставлению дистанционного обучения и в форме онлайн-обучения по образовательным программам технического и профессионального, послесреднего образования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Правила организации учебного процесса по дистанционному обучению по образовательным программам начального, основного среднего, общего среднего, технического и профессионального, послесреднего образования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приказу.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Комитету среднего образования Министерства просвещения Республики Казахстан в установленном законодательством Республики Казахстан порядке обеспечить: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просвещения Республики Казахстан после его официального опубликования;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десяти рабочих дней после государственной регистрации настоящего приказа представление в Юридический департамент Министерства просвещения Республики Казахстан сведений об исполнении мероприятий, предусмотренных подпунктами 1) и 2) настоящего пункта.</w:t>
      </w:r>
    </w:p>
    <w:bookmarkEnd w:id="7"/>
    <w:bookmarkStart w:name="z12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просвещения Республики Казахстан.</w:t>
      </w:r>
    </w:p>
    <w:bookmarkEnd w:id="8"/>
    <w:bookmarkStart w:name="z13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 опубликования.</w:t>
      </w:r>
    </w:p>
    <w:bookmarkEnd w:id="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 просвещения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Г. Бейсембаев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 просвещения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27 ноября 2023 года № 349</w:t>
            </w:r>
          </w:p>
        </w:tc>
      </w:tr>
    </w:tbl>
    <w:bookmarkStart w:name="z16" w:id="1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Требования к организациям образования по предоставлению дистанционного обучения и в форме онлайн-обучения по образовательным программам технического и профессионального, послесреднего образования</w:t>
      </w:r>
    </w:p>
    <w:bookmarkEnd w:id="10"/>
    <w:bookmarkStart w:name="z17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К организациям образования, реализующим учебные программы начального, основного среднего, общего среднего и дополнительного образования, образовательные программы технического и профессионального, послесреднего образования, устанавливаются следующие требования по предоставлению дистанционного обучения и в форме онлайн-обучения по образовательным программам технического и профессионального, послесреднего образования (далее - ТиППО):</w:t>
      </w:r>
    </w:p>
    <w:bookmarkEnd w:id="11"/>
    <w:bookmarkStart w:name="z18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наличие информационно-коммуникационных технологий и телекоммуникационных средств, обеспечивающих подключение к сети Интернет для организации учебной деятельности;</w:t>
      </w:r>
    </w:p>
    <w:bookmarkEnd w:id="12"/>
    <w:bookmarkStart w:name="z19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наличие средств оперативного доступа к информационным ресурсам, цифровым ресурсам;</w:t>
      </w:r>
    </w:p>
    <w:bookmarkEnd w:id="13"/>
    <w:bookmarkStart w:name="z20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наличие системы управления обучением;</w:t>
      </w:r>
    </w:p>
    <w:bookmarkEnd w:id="14"/>
    <w:bookmarkStart w:name="z21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заполнение документов, обязательных для ведения педагогами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образования и науки Республики Казахстан от 6 апреля 2020 года № 130 "Об утверждении Перечня документов, обязательных для ведения педагогами организаций среднего, технического и профессионального, послесреднего образования, и их формы" (зарегистрирован в Реестре государственной регистрации нормативных правовых актов под № 20317);</w:t>
      </w:r>
    </w:p>
    <w:bookmarkEnd w:id="15"/>
    <w:bookmarkStart w:name="z22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наличие у педагогов организаций образования сертификатов о прохождении курсов повышения квалификации в области информационно-коммуникационных технологий;</w:t>
      </w:r>
    </w:p>
    <w:bookmarkEnd w:id="16"/>
    <w:bookmarkStart w:name="z23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обеспечение учебного процесса цифровыми образовательными ресурсами;</w:t>
      </w:r>
    </w:p>
    <w:bookmarkEnd w:id="17"/>
    <w:bookmarkStart w:name="z24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наличие образовательной программы ТиППО, внесенной в Реестр образовательных программ по соответствующей специальности;</w:t>
      </w:r>
    </w:p>
    <w:bookmarkEnd w:id="18"/>
    <w:bookmarkStart w:name="z25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8) соблюдение минимальных требований к объектам информатизации в области образования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просвещения Республики Казахстан от 14 ноября 2022 года № 456 "Об утверждении минимальных требований к объектам информатизации в области образования" (зарегистрирован в Реестре государственной регистрации нормативных правовых актов под № 30534).</w:t>
      </w:r>
    </w:p>
    <w:bookmarkEnd w:id="1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 просвещения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27 ноября 2023 года № 349</w:t>
            </w:r>
          </w:p>
        </w:tc>
      </w:tr>
    </w:tbl>
    <w:bookmarkStart w:name="z27" w:id="2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организации учебного процесса по дистанционному обучению по образовательным программам начального, основного среднего, общего среднего, технического и профессионального, послесреднего образования </w:t>
      </w:r>
    </w:p>
    <w:bookmarkEnd w:id="20"/>
    <w:bookmarkStart w:name="z28" w:id="2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21"/>
    <w:bookmarkStart w:name="z29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организации учебного процесса по дистанционному обучению по образовательным программам начального, основного среднего, общего среднего, технического и профессионального, послесреднего образования (далее – Правила)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62)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 Закона Республики Казахстан "Об образовании" и определяет порядок организации учебного процесса по дистанционному обучению по образовательным программам начального, основного среднего, общего среднего, технического и профессионального, послесреднего образования и в форме онлайн-обучения по образовательным программам технического и профессионального, послесреднего образования (далее –ТиППО).</w:t>
      </w:r>
    </w:p>
    <w:bookmarkEnd w:id="22"/>
    <w:bookmarkStart w:name="z30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настоящих Правилах используются следующие понятия:</w:t>
      </w:r>
    </w:p>
    <w:bookmarkEnd w:id="23"/>
    <w:bookmarkStart w:name="z31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информационно-коммуникационные технологии – совокупность методов работы с электронными информационными ресурсами и методов информационного взаимодействия, осуществляемых с применением аппаратно-программного комплекса и сети телекоммуникаций;</w:t>
      </w:r>
    </w:p>
    <w:bookmarkEnd w:id="24"/>
    <w:bookmarkStart w:name="z32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асинхронный формат обучения – дистанционное обучение или онлайн-обучение, предполагающее взаимодействие участников образовательного процесса, в том числе посредством информационных систем и других средств связи, не привязанное к определенному месту и времени;</w:t>
      </w:r>
    </w:p>
    <w:bookmarkEnd w:id="25"/>
    <w:bookmarkStart w:name="z33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дистанционное обучение – обучение, осуществляемое при взаимодействии педагога и обучающихся на расстоянии, в том числе с применением информационно-коммуникационных технологий и телекоммуникационных средств;</w:t>
      </w:r>
    </w:p>
    <w:bookmarkEnd w:id="26"/>
    <w:bookmarkStart w:name="z34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система управления обучением (LMS) (Элэмэс) – платформа, для администрирования учебных курсов, включающая комплекс учебных материалов и инструментов, обеспечивающих дистанционное обучение и онлайн-обучение для взаимодействия участников образовательного процесса;</w:t>
      </w:r>
    </w:p>
    <w:bookmarkEnd w:id="27"/>
    <w:bookmarkStart w:name="z35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онлайн прокторинг – система верификации личности и подтверждения результатов прохождения онлайн-экзаменов, которая обеспечивает сохранение записи, распознавание и идентификация личности, анализ движений головы и тела, с определением уровня шума, распознаванием мультифейса, запроса на запись комнаты в режиме 360 градусов, логирование подозрительных событий;</w:t>
      </w:r>
    </w:p>
    <w:bookmarkEnd w:id="28"/>
    <w:bookmarkStart w:name="z36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синхронный формат обучения – дистанционное обучение или онлайн-обучение, предполагающее прямую связь (стриминг) участников образовательного процесса в реальном времени, с использованием возможностей информационных систем (далее – ИС) и других средств связи, в котором обучающиеся получают информацию, работают с ней самостоятельно или в группах, обсуждают ее с другими участниками и преподавателями из любого места в единый для всех период времени.</w:t>
      </w:r>
    </w:p>
    <w:bookmarkEnd w:id="29"/>
    <w:bookmarkStart w:name="z37" w:id="3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организации учебного процесса по дистанционному обучению</w:t>
      </w:r>
    </w:p>
    <w:bookmarkEnd w:id="30"/>
    <w:bookmarkStart w:name="z38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Дистанционное обучение в организациях среднего, технического и профессионального, послесреднего образования предоставляется в случаях:</w:t>
      </w:r>
    </w:p>
    <w:bookmarkEnd w:id="31"/>
    <w:bookmarkStart w:name="z39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введения чрезвычайного положения, ограничительных мероприятий, в том числе карантина, на соответствующих административно-территориальных единицах (на отдельных объектах), объявления чрезвычайных ситуаций;</w:t>
      </w:r>
    </w:p>
    <w:bookmarkEnd w:id="32"/>
    <w:bookmarkStart w:name="z40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неблагоприятных погодных метеоусловиях;</w:t>
      </w:r>
    </w:p>
    <w:bookmarkEnd w:id="33"/>
    <w:bookmarkStart w:name="z41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наличия заключения врачебно-консультационной комиссии о состоянии здоровья обучающегося;</w:t>
      </w:r>
    </w:p>
    <w:bookmarkEnd w:id="34"/>
    <w:bookmarkStart w:name="z42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участия обучающихся в международных, республиканских учебно-тренировочных сборах, спортивных соревнованиях, интеллектуальных и творческих конкурсах и фестивалях;</w:t>
      </w:r>
    </w:p>
    <w:bookmarkEnd w:id="35"/>
    <w:bookmarkStart w:name="z43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заявления родителей или иных законных представителей.</w:t>
      </w:r>
    </w:p>
    <w:bookmarkEnd w:id="36"/>
    <w:bookmarkStart w:name="z73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3-1. Дистанционное обучение в организациях технического и профессионального, послесреднего образования, осуществляющих реализацию образовательных программ медицинского, фармацевтического и педагогического образования, не допускается, за исключением случаев, предусмотренных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37-2 Закона Республики Казахстан "Об образовании".</w:t>
      </w:r>
    </w:p>
    <w:bookmarkEnd w:id="3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Правила дополнены пунктом 3-1 в соответствии с приказом и.о. Министра просвещения РК от 31.05.2024 </w:t>
      </w:r>
      <w:r>
        <w:rPr>
          <w:rFonts w:ascii="Times New Roman"/>
          <w:b w:val="false"/>
          <w:i w:val="false"/>
          <w:color w:val="000000"/>
          <w:sz w:val="28"/>
        </w:rPr>
        <w:t>№ 130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4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Дистанционное обучение в организациях дополнительного образования предоставляется при введении чрезвычайного положения, ограничительных мероприятий, в том числе карантина, на соответствующих административно-территориальных единицах (на отдельных объектах), объявления чрезвычайных ситуаций.</w:t>
      </w:r>
    </w:p>
    <w:bookmarkEnd w:id="38"/>
    <w:bookmarkStart w:name="z45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Дистанционное обучение в случаях введения чрезвычайного положения, ограничительных мероприятий, в том числе карантина, на соответствующих административно-территориальных единицах (на отдельных объектах), объявления чрезвычайных ситуаций организуется на основании приказа управления образования областей, городов Астаны, Алматы и Шымкента.</w:t>
      </w:r>
    </w:p>
    <w:bookmarkEnd w:id="39"/>
    <w:bookmarkStart w:name="z46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Дистанционное обучение в связи с неблагоприятными погодными метеоусловиями организуется на основании приказа органа управления образованием области, города республиканского значения, столицы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образования и науки Республики Казахстан от 18 января 2016 года № 42 "Об утверждении правил отмены занятий в организациях образования, а также организациях образования, реализующих образовательные программы технического и профессионального образования, при неблагоприятных метеоусловиях" (зарегистрирован в Реестре государственной регистрации нормативных правовых актов под № 13076).</w:t>
      </w:r>
    </w:p>
    <w:bookmarkEnd w:id="40"/>
    <w:bookmarkStart w:name="z47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Дистанционное обучение обучающегося организации образования, имеющего заключение врачебно-консультационной комиссии о состоянии здоровья, осуществляется по </w:t>
      </w:r>
      <w:r>
        <w:rPr>
          <w:rFonts w:ascii="Times New Roman"/>
          <w:b w:val="false"/>
          <w:i w:val="false"/>
          <w:color w:val="000000"/>
          <w:sz w:val="28"/>
        </w:rPr>
        <w:t>заключению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врачебно-консультационной комиссии согласно форме, утвержденной приказом исполняющего обязанности Министра здравоохранения Республики Казахстан от 30 октября 2020 года № ҚР ДСМ-175/2020 "Об утверждении форм учетной документации в области" (зарегистрирован в Реестре государственной регистрации нормативных правовых актов под № 21579). Период и срок дистанционного обучения определяется на основании медицинских показаний заключения врачебно-консультационной комиссии.</w:t>
      </w:r>
    </w:p>
    <w:bookmarkEnd w:id="41"/>
    <w:bookmarkStart w:name="z48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Учебные занятия для лиц, имеющих временные ограничения возможностей здоровья и не имеющих возможности регулярно посещать организации ТиППО организуются посредством асинхронного и/или синхронного формата обучения и путем самостоятельного освоения учебных материалов по решению организации образования.</w:t>
      </w:r>
    </w:p>
    <w:bookmarkEnd w:id="42"/>
    <w:bookmarkStart w:name="z49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Дистанционное обучение участников международных, республиканских учебно-тренировочных сборов, спортивных соревнований, интеллектуальных и творческих конкурсов, фестивалей осуществляется по заявлению обучающегося, родителя или иного законного представителя обучающегося на имя руководителя организации образования в произвольной форме и на основании приказа (письма) уполномоченного государственного органа, подтверждающего участие обучающегося в международных, республиканских учебно-тренировочных сборах, спортивных соревнованиях, интеллектуальных и творческих конкурсах, фестивалях на период участия с указанием сроков.</w:t>
      </w:r>
    </w:p>
    <w:bookmarkEnd w:id="43"/>
    <w:bookmarkStart w:name="z50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 допускается дистанционное обучение участников международных, республиканских учебно-тренировочных сборов, спортивных соревнований, интеллектуальных и творческих конкурсов, фестивалей, выезжающих в зоны боевых действий и (или) террористической опасности, а также приграничные с ними регионы.</w:t>
      </w:r>
    </w:p>
    <w:bookmarkEnd w:id="44"/>
    <w:bookmarkStart w:name="z51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 завершении международных, республиканских учебно-тренировочных сборов, спортивных соревнований, интеллектуальных и творческих конкурсов, фестивалей обучающийся организации среднего образования сдает суммативное оценивание за раздел/сквозную тему (далее – СОР) и суммативное оценивание за четверть (далее – СОЧ), при несовпадении сроков проведения сдает СОР, СОЧ по индивидуальному графику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образования и науки Республики Казахстан от 18 марта 2008 года № 125 "Об утверждении Типовых правил проведения текущего контроля успеваемости, промежуточной и итоговой аттестации обучающихся для организаций среднего, технического и профессионального, послесреднего образования" (зарегистрирован в Реестре государственной регистрации нормативных правовых актов под № 5191).</w:t>
      </w:r>
    </w:p>
    <w:bookmarkEnd w:id="45"/>
    <w:bookmarkStart w:name="z52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Учебные занятия для обучающихся организаций ТиППО, участвующих в международных, республиканских учебно-тренировочных сборах, спортивных соревнованиях, интеллектуальных и творческих конкурсах, фестивалях, организуется посредством асинхронного и/или синхронного формата обучения.</w:t>
      </w:r>
    </w:p>
    <w:bookmarkEnd w:id="46"/>
    <w:bookmarkStart w:name="z53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Сдача итоговой аттестации с применением дистанционного обучения предусматривается для организаций ТиППО с обеспечением системы онлайн прокторинга.</w:t>
      </w:r>
    </w:p>
    <w:bookmarkEnd w:id="47"/>
    <w:bookmarkStart w:name="z54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Дистанционное обучение по заявлению родителей или иных законных представителей организуется:</w:t>
      </w:r>
    </w:p>
    <w:bookmarkEnd w:id="48"/>
    <w:bookmarkStart w:name="z55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организациях среднего образования решением педагогического совета и Попечительского совета, на основании показателей успеваемости, наличии условий для дистанционного обучения с учетом мнения ребенка, заключения школьного психолога, акта жилищно-бытовых условий проживания обучающихся, за исключением случаев выезда обучающихся в зоны боевых действий и (или) террористической опасности, а также приграничные с ними регионы;</w:t>
      </w:r>
    </w:p>
    <w:bookmarkEnd w:id="49"/>
    <w:bookmarkStart w:name="z56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организациях ТиППО на основании решения педагогического или методического (учебно-методического либо научно-методического) совета.</w:t>
      </w:r>
    </w:p>
    <w:bookmarkEnd w:id="50"/>
    <w:bookmarkStart w:name="z57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Дистанционное обучение осуществляется при взаимодействии участников образовательного процесса на расстоянии независимо от их места нахождения, в том числе с применением информационно-коммуникационных технологий и телекоммуникационных средств.</w:t>
      </w:r>
    </w:p>
    <w:bookmarkEnd w:id="51"/>
    <w:bookmarkStart w:name="z58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Организации среднего, технического и профессионального, послесреднего, а также дополнительного образования, обеспечивают условия для организации дистанционного обучения.</w:t>
      </w:r>
    </w:p>
    <w:bookmarkEnd w:id="52"/>
    <w:bookmarkStart w:name="z59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При полном переходе на дистанционное обучение обучающихся, указанных в подпунктах 1) пункта 3 и 1) пункта 4 настоящих Правил, организации среднего, технического и профессионального, послесреднего, дополнительного образования обеспечивают доступ обучающихся к системе управления обучением с подключением к сети Интернет.</w:t>
      </w:r>
    </w:p>
    <w:bookmarkEnd w:id="53"/>
    <w:bookmarkStart w:name="z60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При организации дистанционного обучения в случаях, указанных в подпунктах 2), 3), 4) и 5) пункта 3 настоящих Правил в организациях среднего образования:</w:t>
      </w:r>
    </w:p>
    <w:bookmarkEnd w:id="54"/>
    <w:bookmarkStart w:name="z61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организация среднего образования предоставляет обучающемуся Типовые учебные программы по учебным предметам, календарно-тематические </w:t>
      </w:r>
      <w:r>
        <w:rPr>
          <w:rFonts w:ascii="Times New Roman"/>
          <w:b w:val="false"/>
          <w:i w:val="false"/>
          <w:color w:val="000000"/>
          <w:sz w:val="28"/>
        </w:rPr>
        <w:t>планы</w:t>
      </w:r>
      <w:r>
        <w:rPr>
          <w:rFonts w:ascii="Times New Roman"/>
          <w:b w:val="false"/>
          <w:i w:val="false"/>
          <w:color w:val="000000"/>
          <w:sz w:val="28"/>
        </w:rPr>
        <w:t>, учебники, графики проведения СОР и СОЧ, текущей, промежуточной и государственной итоговой аттестации;</w:t>
      </w:r>
    </w:p>
    <w:bookmarkEnd w:id="55"/>
    <w:bookmarkStart w:name="z62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родители или иные законные представители самостоятельно организуют учебные занятия обучающегося и его социализацию через дополнительное образование (секции, спорт, творческие, образовательные кружки);</w:t>
      </w:r>
    </w:p>
    <w:bookmarkEnd w:id="56"/>
    <w:bookmarkStart w:name="z63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обучающийся осваивает учебные программы соответствующего уровня образования, своевременно проходит текущую (СОЧ), промежуточную и итоговую аттестацию в организации среднего образования в очном формате по месту нахождения организации среднего образования, где он закреплен; </w:t>
      </w:r>
    </w:p>
    <w:bookmarkEnd w:id="57"/>
    <w:bookmarkStart w:name="z64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по результатам текущей, промежуточной и итоговой аттестации педагогический совет принимает соответствующее решение о продлении дистанционного обучения обучающегося или переводе его на традиционный формат обучения;</w:t>
      </w:r>
    </w:p>
    <w:bookmarkEnd w:id="58"/>
    <w:bookmarkStart w:name="z65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 процессе обучения обучающийся обращается по слабоусвоенным темам к учителям-предметникам, в других случаях при необходимости к школьному психологу, медицинскому работнику, инспектору по делам несовершеннолетних, социальному педагогу организации среднего образования;</w:t>
      </w:r>
    </w:p>
    <w:bookmarkEnd w:id="59"/>
    <w:bookmarkStart w:name="z66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обучающийся участвует в спортивных и школьных и внешкольных мероприятиях организации образования;</w:t>
      </w:r>
    </w:p>
    <w:bookmarkEnd w:id="60"/>
    <w:bookmarkStart w:name="z67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организация среднего образования, за которой закреплен обучающийся обеспечивает ему бесплатное пользование спортивными, читальными, актовыми залами, компьютерными классами и библиотекой.</w:t>
      </w:r>
    </w:p>
    <w:bookmarkEnd w:id="61"/>
    <w:bookmarkStart w:name="z68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Перечень дисциплин и (или) модулей, допускаемых для дистанционного обучения независимо от формы обучения, определяется организацией ТиППО самостоятельно и утверждается приказом руководителя.</w:t>
      </w:r>
    </w:p>
    <w:bookmarkEnd w:id="62"/>
    <w:bookmarkStart w:name="z69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17. При дистанционном обучении организации среднего образования, организации ТиППО ведут внутренний документооборот и осуществляют хранение результатов образовательного процесса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Перечнем</w:t>
      </w:r>
      <w:r>
        <w:rPr>
          <w:rFonts w:ascii="Times New Roman"/>
          <w:b w:val="false"/>
          <w:i w:val="false"/>
          <w:color w:val="000000"/>
          <w:sz w:val="28"/>
        </w:rPr>
        <w:t xml:space="preserve"> документов, обязательных для ведения педагогами организаций среднего, технического и профессионального, послесреднего образования, по формам, утвержденным приказом Министра образования и науки Республики Казахстан от 6 апреля 2020 года № 130 (зарегистрирован в Реестре государственной регистрации нормативных правовых актов под № 20317).</w:t>
      </w:r>
    </w:p>
    <w:bookmarkEnd w:id="63"/>
    <w:bookmarkStart w:name="z70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18. При очной форме обучения в организациях ТиППО допускается перевод на дистанционное изучение не более двадцати процентов от общего объема академических часов/кредитов за весь период обучения в соответствии с рабочим учебным планом, за исключением академических часов/кредитов, предусмотренных на организацию производственного обучения и профессиональную практику, по специальностям и квалификациям согласно </w:t>
      </w:r>
      <w:r>
        <w:rPr>
          <w:rFonts w:ascii="Times New Roman"/>
          <w:b w:val="false"/>
          <w:i w:val="false"/>
          <w:color w:val="000000"/>
          <w:sz w:val="28"/>
        </w:rPr>
        <w:t>приказу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образования и науки Республики Казахстан от 27 сентября 2018 года № 500 "Об утверждении Классификатора специальностей и квалификаций технического и профессионального, послесреднего образования" (зарегистрирован в Реестре государственной регистрации нормативных правовых актов под № 17564).</w:t>
      </w:r>
    </w:p>
    <w:bookmarkEnd w:id="64"/>
    <w:bookmarkStart w:name="z71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19. При заочной или вечерней форме обучения, а также обучения в форме экстерната в организациях ТиППО допускается перевод на дистанционное изучение не более двадцати процентов от общего объема академических часов/кредитов за весь период обучения в соответствии с рабочим учебным планом, за исключением академических часов/кредитов, предусмотренных на организацию производственного обучения и профессиональную практику, по специальностям и квалификациям согласно </w:t>
      </w:r>
      <w:r>
        <w:rPr>
          <w:rFonts w:ascii="Times New Roman"/>
          <w:b w:val="false"/>
          <w:i w:val="false"/>
          <w:color w:val="000000"/>
          <w:sz w:val="28"/>
        </w:rPr>
        <w:t>приказу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образования и науки Республики Казахстан от 8 февраля 2010 года № 40 "Об утверждении перечня специальностей и квалификаций технического и профессионального, послесреднего образования, получение которых в формах заочного и вечернего обучения, а также экстерната по специальностям культуры и искусства, физической культуры и спорта допускается" (зарегистрирован в Реестре государственной регистрации нормативных правовых актов под № 6111).</w:t>
      </w:r>
    </w:p>
    <w:bookmarkEnd w:id="65"/>
    <w:bookmarkStart w:name="z72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При этом ограничения, указанные в пунктах 18 и 19 настоящих Правил, не распространяются на обучающихся, указанных в подпунктах 3) и 4) пункта 3 настоящих Правил.</w:t>
      </w:r>
    </w:p>
    <w:bookmarkEnd w:id="66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